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/>
          <w:bCs/>
          <w:sz w:val="20"/>
          <w:szCs w:val="20"/>
        </w:rPr>
        <w:t>ZAŁĄCZNIK NR 5</w:t>
      </w:r>
      <w:bookmarkStart w:id="0" w:name="_GoBack"/>
      <w:bookmarkEnd w:id="0"/>
      <w:r>
        <w:rPr>
          <w:rFonts w:cs="Calibri" w:ascii="Calibri" w:hAnsi="Calibri"/>
          <w:bCs/>
          <w:sz w:val="20"/>
          <w:szCs w:val="20"/>
        </w:rPr>
        <w:t xml:space="preserve"> DO UMOWY</w:t>
      </w:r>
    </w:p>
    <w:p>
      <w:pPr>
        <w:pStyle w:val="Standard"/>
        <w:spacing w:lineRule="auto" w:line="360" w:before="120" w:after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KLAUZULA INFORMACYJNA O PRZETWARZANIU DANYCH OSOBOWYCH</w:t>
      </w:r>
    </w:p>
    <w:p>
      <w:pPr>
        <w:pStyle w:val="Standard"/>
        <w:spacing w:lineRule="auto" w:line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w związku z realizacją umów cywilnoprawnych zawartych</w:t>
      </w:r>
    </w:p>
    <w:p>
      <w:pPr>
        <w:pStyle w:val="Standard"/>
        <w:spacing w:lineRule="auto" w:line="360" w:before="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z Powiatowym Centrum Pomocy Rodzinie w Nakle nad Notecią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związku z realizacją wymogów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Poniższe zasady stosuje się od 25 maja 2018r.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1. </w:t>
      </w:r>
      <w:r>
        <w:rPr>
          <w:rFonts w:cs="Calibri" w:ascii="Calibri" w:hAnsi="Calibri"/>
          <w:sz w:val="22"/>
          <w:szCs w:val="22"/>
          <w:u w:val="single"/>
        </w:rPr>
        <w:t>Administrator danych: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Administratorem Pani/Pana danych osobowych jest Dyrektor Powiatowego Centrum Pomocy Rodzinie w Nakle nad Notecią, ul. Dąbrowskiego 46, 89-100 Nakło nad Notecią, tel. 52 325 17 20, e-mail: </w:t>
      </w:r>
      <w:hyperlink r:id="rId2">
        <w:r>
          <w:rPr>
            <w:rStyle w:val="ListLabel55"/>
            <w:rFonts w:cs="Calibri" w:ascii="Calibri" w:hAnsi="Calibri"/>
            <w:sz w:val="22"/>
            <w:szCs w:val="22"/>
          </w:rPr>
          <w:t>daneosobowe@pcpr-naklo.pl</w:t>
        </w:r>
      </w:hyperlink>
      <w:r>
        <w:rPr>
          <w:rFonts w:cs="Calibri" w:ascii="Calibri" w:hAnsi="Calibri"/>
          <w:sz w:val="22"/>
          <w:szCs w:val="22"/>
        </w:rPr>
        <w:t xml:space="preserve"> 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cs="Calibri" w:ascii="Calibri" w:hAnsi="Calibri"/>
          <w:sz w:val="22"/>
          <w:szCs w:val="22"/>
        </w:rPr>
        <w:t xml:space="preserve">2. </w:t>
      </w:r>
      <w:r>
        <w:rPr>
          <w:rFonts w:cs="Calibri" w:ascii="Calibri" w:hAnsi="Calibri"/>
          <w:sz w:val="22"/>
          <w:szCs w:val="22"/>
          <w:u w:val="single"/>
        </w:rPr>
        <w:t>Inspektor ochrony danych: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celu udzielania informacji dotyczących danych przetwarzanych w Urzędzie powołano Inspektora Ochrony Danych Pana Daniela Karabasz, tel. </w:t>
      </w:r>
      <w:r>
        <w:rPr>
          <w:rFonts w:cs="Calibri" w:ascii="Calibri" w:hAnsi="Calibri"/>
          <w:sz w:val="22"/>
          <w:szCs w:val="22"/>
        </w:rPr>
        <w:t>507 960 502</w:t>
      </w:r>
      <w:r>
        <w:rPr>
          <w:rFonts w:cs="Calibri" w:ascii="Calibri" w:hAnsi="Calibri"/>
          <w:sz w:val="22"/>
          <w:szCs w:val="22"/>
        </w:rPr>
        <w:t xml:space="preserve">, e-mail: </w:t>
      </w:r>
      <w:hyperlink r:id="rId3">
        <w:r>
          <w:rPr>
            <w:rStyle w:val="ListLabel55"/>
            <w:rFonts w:cs="Calibri" w:ascii="Calibri" w:hAnsi="Calibri"/>
            <w:sz w:val="22"/>
            <w:szCs w:val="22"/>
          </w:rPr>
          <w:t>daneosobowe@pcpr-naklo.pl</w:t>
        </w:r>
      </w:hyperlink>
      <w:r>
        <w:rPr>
          <w:rFonts w:cs="Calibri" w:ascii="Calibri" w:hAnsi="Calibri"/>
          <w:sz w:val="22"/>
          <w:szCs w:val="22"/>
        </w:rPr>
        <w:t>, kontakt osobisty w siedzibie Urzędu : od poniedziałku do piątku w godz. 7:30</w:t>
      </w:r>
      <w:r>
        <w:rPr>
          <w:rFonts w:cs="Calibri" w:ascii="Calibri" w:hAnsi="Calibri"/>
          <w:sz w:val="22"/>
          <w:szCs w:val="22"/>
          <w:vertAlign w:val="superscript"/>
        </w:rPr>
        <w:t xml:space="preserve"> </w:t>
      </w:r>
      <w:r>
        <w:rPr>
          <w:rFonts w:cs="Calibri" w:ascii="Calibri" w:hAnsi="Calibri"/>
          <w:sz w:val="22"/>
          <w:szCs w:val="22"/>
        </w:rPr>
        <w:t>-  15:30.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3. </w:t>
      </w:r>
      <w:r>
        <w:rPr>
          <w:rFonts w:cs="Calibri" w:ascii="Calibri" w:hAnsi="Calibri"/>
          <w:sz w:val="22"/>
          <w:szCs w:val="22"/>
          <w:u w:val="single"/>
        </w:rPr>
        <w:t>Cele oraz podstawa prawna przetwarzania danych osobowych: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Administrator danych osobowych przetwarza Pana/Pani dane osobowe na podstawie: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a)  umowy której stroną jest osoba, której dane dotyczą  art. 6  ust. 1 pkt b  RODO;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b)  obowiązku prawnego ciążącego na administratorze art. 6  ust. 1 pkt c  RODO;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c)  prawnie usprawiedliwionego interesu administratora art. 6  ust. 1 pkt f  RODO;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4. </w:t>
      </w:r>
      <w:r>
        <w:rPr>
          <w:rFonts w:cs="Calibri" w:ascii="Calibri" w:hAnsi="Calibri"/>
          <w:sz w:val="22"/>
          <w:szCs w:val="22"/>
          <w:u w:val="single"/>
        </w:rPr>
        <w:t>Odbiorcy danych osobowych: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Odbiorcami Pana/Pani danych osobowych są wynikające z przepisów prawa podmioty prawne - podmioty uczestniczące w realizacji zlecenia, organy kontrolne i nadzorcze oraz audyt.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 </w:t>
      </w:r>
      <w:r>
        <w:rPr>
          <w:rFonts w:cs="Calibri" w:ascii="Calibri" w:hAnsi="Calibri"/>
          <w:sz w:val="22"/>
          <w:szCs w:val="22"/>
          <w:u w:val="single"/>
        </w:rPr>
        <w:t>Przekazywanie danych osobowych do państwa trzeciego/organizacji międzynarodowej: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Pani/Pana dane osobowe nie będą przekazywane do państwa trzeciego/organizacji międzynarodowej.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5. </w:t>
      </w:r>
      <w:r>
        <w:rPr>
          <w:rFonts w:cs="Calibri" w:ascii="Calibri" w:hAnsi="Calibri"/>
          <w:sz w:val="22"/>
          <w:szCs w:val="22"/>
          <w:u w:val="single"/>
        </w:rPr>
        <w:t>Okres przetwarzania danych osobowych: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Pani/Pana dane osobowe będą przechowywane przez okres niezbędny do realizacji celów określonych w pkt 3, a po tym czasie przez okres wskazany w przepisach o archiwizacji.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7. </w:t>
      </w:r>
      <w:r>
        <w:rPr>
          <w:rFonts w:cs="Calibri" w:ascii="Calibri" w:hAnsi="Calibri"/>
          <w:sz w:val="22"/>
          <w:szCs w:val="22"/>
          <w:u w:val="single"/>
        </w:rPr>
        <w:t>Prawo osoby, której dane dotyczą: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związku z przetwarzaniem Pani/Pana danych osobowych posiada Pan/Pani prawo do: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a) dostępu do treści danych osobowych, ich sprostowania, usunięcia lub ograniczenia;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b) wniesienia sprzeciwu wobec ich przetwarzania, a także prawo do przenoszenia danych: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c) cofnięcia zgody w dowolnym momencie bez wpływu na zgodność z prawem przetwarzania, którego dokonano na podstawie zgody przed jej cofnięciem;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d) wniesienia skargi do Prezesa Urzędu Ochrony Danych w Warszawie.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8. </w:t>
      </w:r>
      <w:r>
        <w:rPr>
          <w:rFonts w:cs="Calibri" w:ascii="Calibri" w:hAnsi="Calibri"/>
          <w:sz w:val="22"/>
          <w:szCs w:val="22"/>
          <w:u w:val="single"/>
        </w:rPr>
        <w:t>Obowiązek podania danych: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Style w:val="Emphasis"/>
          <w:rFonts w:cs="Calibri" w:ascii="Calibri" w:hAnsi="Calibri"/>
          <w:sz w:val="22"/>
          <w:szCs w:val="22"/>
        </w:rPr>
        <w:t>Podanie danych osobowych jest dobrowolne, ale niezbędne do zawarcia i realizacji umowy.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9. </w:t>
      </w:r>
      <w:r>
        <w:rPr>
          <w:rFonts w:cs="Calibri" w:ascii="Calibri" w:hAnsi="Calibri"/>
          <w:sz w:val="22"/>
          <w:szCs w:val="22"/>
          <w:u w:val="single"/>
        </w:rPr>
        <w:t>Sposób przetwarzania danych osobowych: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Pani/Pana dane osobowe nie są  przetwarzane w sposób zautomatyzowany i nie będą profilowane.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10. </w:t>
      </w:r>
      <w:r>
        <w:rPr>
          <w:rFonts w:cs="Calibri" w:ascii="Calibri" w:hAnsi="Calibri"/>
          <w:sz w:val="22"/>
          <w:szCs w:val="22"/>
          <w:u w:val="single"/>
        </w:rPr>
        <w:t>Zapewnienie Administratora:</w:t>
      </w:r>
    </w:p>
    <w:p>
      <w:pPr>
        <w:pStyle w:val="Standard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Administrator dokłada wszelkich starań, żeby chronić Twoje dane osobowe. Wszelkimi dostępnymi środkami fizycznymi, technicznymi i organizacyjnymi prowadzi działania w celu zapewnienia bezpiecznego przetwarzania danych osobowych oraz ochrony przed przypadkowym czy umyślnym zniszczeniem, utratą, zmianą, nieuprawnionym ujawnieniem, wykorzystywaniem czy dostępem przed nieupoważnione osoby. Wszelkie działania są w pełni zgodne z obowiązującymi przepisami prawa.</w:t>
      </w:r>
    </w:p>
    <w:p>
      <w:pPr>
        <w:pStyle w:val="Standard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spacing w:lineRule="auto" w:line="360"/>
        <w:ind w:left="3969"/>
        <w:jc w:val="center"/>
        <w:rPr>
          <w:rFonts w:ascii="Calibri" w:hAnsi="Calibri" w:cs="Calibri"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i/>
          <w:iCs/>
          <w:sz w:val="22"/>
          <w:szCs w:val="22"/>
        </w:rPr>
        <w:t>Administrator</w:t>
      </w:r>
    </w:p>
    <w:p>
      <w:pPr>
        <w:pStyle w:val="Standard"/>
        <w:spacing w:lineRule="auto" w:line="360"/>
        <w:ind w:left="3969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i/>
          <w:iCs/>
          <w:sz w:val="22"/>
          <w:szCs w:val="22"/>
        </w:rPr>
        <w:t>Danych Osobowych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komentarzaZnak" w:customStyle="1">
    <w:name w:val="Tekst komentarza Znak"/>
    <w:basedOn w:val="DefaultParagraphFont"/>
    <w:link w:val="CommentText1"/>
    <w:uiPriority w:val="99"/>
    <w:semiHidden/>
    <w:qFormat/>
    <w:rPr>
      <w:rFonts w:ascii="Times New Roman" w:hAnsi="Times New Roman" w:cs="Times New Roman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dolnegoZnak" w:customStyle="1">
    <w:name w:val="Tekst przypisu dolnego Znak"/>
    <w:basedOn w:val="DefaultParagraphFont"/>
    <w:qFormat/>
    <w:rsid w:val="00752412"/>
    <w:rPr>
      <w:kern w:val="2"/>
      <w:sz w:val="20"/>
      <w:szCs w:val="20"/>
    </w:rPr>
  </w:style>
  <w:style w:type="character" w:styleId="Emphasis">
    <w:name w:val="Emphasis"/>
    <w:qFormat/>
    <w:rsid w:val="00b177d3"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</w:rPr>
  </w:style>
  <w:style w:type="paragraph" w:styleId="CommentText1">
    <w:name w:val="annotation text"/>
    <w:basedOn w:val="Normal"/>
    <w:link w:val="TekstkomentarzaZnak"/>
    <w:uiPriority w:val="99"/>
    <w:semiHidden/>
    <w:unhideWhenUsed/>
    <w:pPr/>
    <w:rPr>
      <w:sz w:val="20"/>
      <w:szCs w:val="20"/>
    </w:rPr>
  </w:style>
  <w:style w:type="paragraph" w:styleId="FootnoteText">
    <w:name w:val="footnote text"/>
    <w:basedOn w:val="Normal"/>
    <w:link w:val="TekstprzypisudolnegoZnak"/>
    <w:qFormat/>
    <w:rsid w:val="00752412"/>
    <w:pPr>
      <w:widowControl/>
      <w:suppressAutoHyphens w:val="false"/>
    </w:pPr>
    <w:rPr>
      <w:rFonts w:ascii="Calibri" w:hAnsi="Calibri" w:cs="Basic Roman"/>
      <w:sz w:val="20"/>
      <w:szCs w:val="20"/>
    </w:rPr>
  </w:style>
  <w:style w:type="paragraph" w:styleId="NormalWeb">
    <w:name w:val="Normal (Web)"/>
    <w:basedOn w:val="Normal"/>
    <w:qFormat/>
    <w:rsid w:val="00752412"/>
    <w:pPr>
      <w:widowControl/>
      <w:suppressAutoHyphens w:val="false"/>
    </w:pPr>
    <w:rPr/>
  </w:style>
  <w:style w:type="paragraph" w:styleId="Standard" w:customStyle="1">
    <w:name w:val="Standard"/>
    <w:qFormat/>
    <w:rsid w:val="00b177d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bidi="hi-IN" w:val="pl-PL" w:eastAsia="zh-C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eosobowe@pcpr-naklo.pl" TargetMode="External"/><Relationship Id="rId3" Type="http://schemas.openxmlformats.org/officeDocument/2006/relationships/hyperlink" Target="mailto:daneosobowe@pcpr-naklo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Calibri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4A2D-F2A2-4B75-993B-279FBC03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LibreOffice/24.8.0.3$Windows_X86_64 LibreOffice_project/0bdf1299c94fe897b119f97f3c613e9dca6be583</Application>
  <AppVersion>15.0000</AppVersion>
  <Pages>2</Pages>
  <Words>508</Words>
  <Characters>3285</Characters>
  <CharactersWithSpaces>3770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2017-05-05T10:57:00Z</dcterms:created>
  <dc:creator>maria.najdul</dc:creator>
  <dc:description/>
  <dc:language>pl-PL</dc:language>
  <cp:lastModifiedBy/>
  <cp:lastPrinted>2017-05-17T11:17:00Z</cp:lastPrinted>
  <dcterms:modified xsi:type="dcterms:W3CDTF">2024-09-24T10:29:59Z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